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F401" w14:textId="77777777" w:rsidR="00085612" w:rsidRPr="008C3066" w:rsidRDefault="00085612" w:rsidP="00085612">
      <w:pPr>
        <w:shd w:val="clear" w:color="auto" w:fill="FFFFFF"/>
        <w:spacing w:after="180" w:line="450" w:lineRule="atLeast"/>
        <w:rPr>
          <w:rFonts w:ascii="Arial" w:eastAsia="Times New Roman" w:hAnsi="Arial" w:cs="Arial"/>
          <w:color w:val="C45911" w:themeColor="accent2" w:themeShade="BF"/>
          <w:spacing w:val="15"/>
          <w:sz w:val="33"/>
          <w:szCs w:val="33"/>
          <w:lang w:val="en-US"/>
        </w:rPr>
      </w:pPr>
      <w:r w:rsidRPr="008C3066">
        <w:rPr>
          <w:rFonts w:ascii="Arial" w:eastAsia="Times New Roman" w:hAnsi="Arial" w:cs="Arial"/>
          <w:b/>
          <w:bCs/>
          <w:color w:val="C45911" w:themeColor="accent2" w:themeShade="BF"/>
          <w:spacing w:val="15"/>
          <w:sz w:val="33"/>
          <w:szCs w:val="33"/>
          <w:lang w:val="en-US"/>
        </w:rPr>
        <w:t>Our Terms &amp; Conditions state that you agree to use this site as follows:</w:t>
      </w:r>
    </w:p>
    <w:p w14:paraId="41D873BA" w14:textId="77777777" w:rsidR="00085612" w:rsidRPr="008C3066" w:rsidRDefault="00085612" w:rsidP="00085612">
      <w:pPr>
        <w:numPr>
          <w:ilvl w:val="0"/>
          <w:numId w:val="1"/>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Only for lawful purposes</w:t>
      </w:r>
    </w:p>
    <w:p w14:paraId="27DC6FBD" w14:textId="77777777" w:rsidR="00085612" w:rsidRPr="008C3066" w:rsidRDefault="00085612" w:rsidP="00085612">
      <w:pPr>
        <w:numPr>
          <w:ilvl w:val="0"/>
          <w:numId w:val="1"/>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In a manner which does not infringe the rights, or restrict, or inhibit the use and enjoyment of the site by any third party.</w:t>
      </w:r>
    </w:p>
    <w:p w14:paraId="4EB77AA1" w14:textId="77777777" w:rsidR="00085612" w:rsidRPr="008C3066" w:rsidRDefault="00085612" w:rsidP="00085612">
      <w:pPr>
        <w:shd w:val="clear" w:color="auto" w:fill="FFFFFF"/>
        <w:spacing w:after="180" w:line="45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More specifically:</w:t>
      </w:r>
    </w:p>
    <w:p w14:paraId="6FE84B93" w14:textId="352BFCFB"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Family Pathway reserves the rights to change these terms &amp; conditions at any time by publishing such changes online. Your continued use of this site after changes are posted constitutes your acceptance of this agreement as modified.</w:t>
      </w:r>
    </w:p>
    <w:p w14:paraId="3DA8457B" w14:textId="474FB0A9"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This site and the information, names, images, pictures, logos regarding or relating to Family Pathway are provided ‘as is’ without any representation or endorsement made and without warranty of any kind whether express or implied. In no event will Family Pathway be liable for any damages including, without limitation, indirect or consequential damages, or any damages whatsoever arising from the use or in connection with such use or loss of use of the site, whether in contract or in negligence.</w:t>
      </w:r>
    </w:p>
    <w:p w14:paraId="7B7E5BEB" w14:textId="3EA11C48"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 xml:space="preserve">Family Pathway does not warrant that the functions contained in the material contained in this site will be uninterrupted or error free, that defects will be corrected, or that this site or the server that makes it available are free of viruses or bugs or represents the full functionality, </w:t>
      </w:r>
      <w:proofErr w:type="gramStart"/>
      <w:r w:rsidRPr="008C3066">
        <w:rPr>
          <w:rFonts w:ascii="Arial" w:eastAsia="Times New Roman" w:hAnsi="Arial" w:cs="Arial"/>
          <w:color w:val="4C4C4C"/>
          <w:spacing w:val="15"/>
          <w:sz w:val="23"/>
          <w:szCs w:val="23"/>
          <w:lang w:val="en-US"/>
        </w:rPr>
        <w:t>accuracy</w:t>
      </w:r>
      <w:proofErr w:type="gramEnd"/>
      <w:r w:rsidRPr="008C3066">
        <w:rPr>
          <w:rFonts w:ascii="Arial" w:eastAsia="Times New Roman" w:hAnsi="Arial" w:cs="Arial"/>
          <w:color w:val="4C4C4C"/>
          <w:spacing w:val="15"/>
          <w:sz w:val="23"/>
          <w:szCs w:val="23"/>
          <w:lang w:val="en-US"/>
        </w:rPr>
        <w:t xml:space="preserve"> and reliability of the materials.</w:t>
      </w:r>
    </w:p>
    <w:p w14:paraId="39993737" w14:textId="369D4356"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 xml:space="preserve">Commercial use or publication of any content displayed on this site is prohibited without permission from Family Pathway. Nothing published on this site shall be construed as conferring any </w:t>
      </w:r>
      <w:proofErr w:type="spellStart"/>
      <w:r w:rsidRPr="008C3066">
        <w:rPr>
          <w:rFonts w:ascii="Arial" w:eastAsia="Times New Roman" w:hAnsi="Arial" w:cs="Arial"/>
          <w:color w:val="4C4C4C"/>
          <w:spacing w:val="15"/>
          <w:sz w:val="23"/>
          <w:szCs w:val="23"/>
          <w:lang w:val="en-US"/>
        </w:rPr>
        <w:t>licence</w:t>
      </w:r>
      <w:proofErr w:type="spellEnd"/>
      <w:r w:rsidRPr="008C3066">
        <w:rPr>
          <w:rFonts w:ascii="Arial" w:eastAsia="Times New Roman" w:hAnsi="Arial" w:cs="Arial"/>
          <w:color w:val="4C4C4C"/>
          <w:spacing w:val="15"/>
          <w:sz w:val="23"/>
          <w:szCs w:val="23"/>
          <w:lang w:val="en-US"/>
        </w:rPr>
        <w:t xml:space="preserve"> by Family Pathway to use any content </w:t>
      </w:r>
      <w:proofErr w:type="gramStart"/>
      <w:r w:rsidRPr="008C3066">
        <w:rPr>
          <w:rFonts w:ascii="Arial" w:eastAsia="Times New Roman" w:hAnsi="Arial" w:cs="Arial"/>
          <w:color w:val="4C4C4C"/>
          <w:spacing w:val="15"/>
          <w:sz w:val="23"/>
          <w:szCs w:val="23"/>
          <w:lang w:val="en-US"/>
        </w:rPr>
        <w:t>displayed, unless</w:t>
      </w:r>
      <w:proofErr w:type="gramEnd"/>
      <w:r w:rsidRPr="008C3066">
        <w:rPr>
          <w:rFonts w:ascii="Arial" w:eastAsia="Times New Roman" w:hAnsi="Arial" w:cs="Arial"/>
          <w:color w:val="4C4C4C"/>
          <w:spacing w:val="15"/>
          <w:sz w:val="23"/>
          <w:szCs w:val="23"/>
          <w:lang w:val="en-US"/>
        </w:rPr>
        <w:t xml:space="preserve"> our express permission is given in writing.</w:t>
      </w:r>
    </w:p>
    <w:p w14:paraId="45E801BC" w14:textId="77777777"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lastRenderedPageBreak/>
        <w:t xml:space="preserve">Documents may be copied for personal use only on the condition that copyright and source indications are also copied, no changes are </w:t>
      </w:r>
      <w:proofErr w:type="gramStart"/>
      <w:r w:rsidRPr="008C3066">
        <w:rPr>
          <w:rFonts w:ascii="Arial" w:eastAsia="Times New Roman" w:hAnsi="Arial" w:cs="Arial"/>
          <w:color w:val="4C4C4C"/>
          <w:spacing w:val="15"/>
          <w:sz w:val="23"/>
          <w:szCs w:val="23"/>
          <w:lang w:val="en-US"/>
        </w:rPr>
        <w:t>made</w:t>
      </w:r>
      <w:proofErr w:type="gramEnd"/>
      <w:r w:rsidRPr="008C3066">
        <w:rPr>
          <w:rFonts w:ascii="Arial" w:eastAsia="Times New Roman" w:hAnsi="Arial" w:cs="Arial"/>
          <w:color w:val="4C4C4C"/>
          <w:spacing w:val="15"/>
          <w:sz w:val="23"/>
          <w:szCs w:val="23"/>
          <w:lang w:val="en-US"/>
        </w:rPr>
        <w:t xml:space="preserve"> and the document is copied entirely.</w:t>
      </w:r>
    </w:p>
    <w:p w14:paraId="70977172" w14:textId="71BD4FC9"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Family Pathway takes no responsibility for the content of external websites.</w:t>
      </w:r>
    </w:p>
    <w:p w14:paraId="7CE80EAF" w14:textId="77777777"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Any communication that you transmit to, or post on, any area of the site including any information, or the similar material, is, and will be treated as, non-confidential and non-proprietary information.</w:t>
      </w:r>
    </w:p>
    <w:p w14:paraId="6D883B8B" w14:textId="77777777"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Where there is any conflict between these terms and conditions and rules and/or specific terms of use appearing on this site relating to specific material then the latter shall prevail.</w:t>
      </w:r>
    </w:p>
    <w:p w14:paraId="1E6139F6" w14:textId="77777777" w:rsidR="00085612" w:rsidRPr="008C3066" w:rsidRDefault="00085612" w:rsidP="00085612">
      <w:pPr>
        <w:numPr>
          <w:ilvl w:val="0"/>
          <w:numId w:val="2"/>
        </w:numPr>
        <w:shd w:val="clear" w:color="auto" w:fill="FFFFFF"/>
        <w:spacing w:after="150" w:line="390" w:lineRule="atLeast"/>
        <w:rPr>
          <w:rFonts w:ascii="Arial" w:eastAsia="Times New Roman" w:hAnsi="Arial" w:cs="Arial"/>
          <w:color w:val="4C4C4C"/>
          <w:spacing w:val="15"/>
          <w:sz w:val="23"/>
          <w:szCs w:val="23"/>
          <w:lang w:val="en-US"/>
        </w:rPr>
      </w:pPr>
      <w:r w:rsidRPr="008C3066">
        <w:rPr>
          <w:rFonts w:ascii="Arial" w:eastAsia="Times New Roman" w:hAnsi="Arial" w:cs="Arial"/>
          <w:color w:val="4C4C4C"/>
          <w:spacing w:val="15"/>
          <w:sz w:val="23"/>
          <w:szCs w:val="23"/>
          <w:lang w:val="en-US"/>
        </w:rPr>
        <w:t xml:space="preserve">These terms and conditions shall be governed and construed in accordance with the laws of England, </w:t>
      </w:r>
      <w:proofErr w:type="gramStart"/>
      <w:r w:rsidRPr="008C3066">
        <w:rPr>
          <w:rFonts w:ascii="Arial" w:eastAsia="Times New Roman" w:hAnsi="Arial" w:cs="Arial"/>
          <w:color w:val="4C4C4C"/>
          <w:spacing w:val="15"/>
          <w:sz w:val="23"/>
          <w:szCs w:val="23"/>
          <w:lang w:val="en-US"/>
        </w:rPr>
        <w:t>Wales</w:t>
      </w:r>
      <w:proofErr w:type="gramEnd"/>
      <w:r w:rsidRPr="008C3066">
        <w:rPr>
          <w:rFonts w:ascii="Arial" w:eastAsia="Times New Roman" w:hAnsi="Arial" w:cs="Arial"/>
          <w:color w:val="4C4C4C"/>
          <w:spacing w:val="15"/>
          <w:sz w:val="23"/>
          <w:szCs w:val="23"/>
          <w:lang w:val="en-US"/>
        </w:rPr>
        <w:t xml:space="preserve"> and Scotland. Any disputes shall be subject to the exclusive jurisdiction of the Courts of England, </w:t>
      </w:r>
      <w:proofErr w:type="gramStart"/>
      <w:r w:rsidRPr="008C3066">
        <w:rPr>
          <w:rFonts w:ascii="Arial" w:eastAsia="Times New Roman" w:hAnsi="Arial" w:cs="Arial"/>
          <w:color w:val="4C4C4C"/>
          <w:spacing w:val="15"/>
          <w:sz w:val="23"/>
          <w:szCs w:val="23"/>
          <w:lang w:val="en-US"/>
        </w:rPr>
        <w:t>Wales</w:t>
      </w:r>
      <w:proofErr w:type="gramEnd"/>
      <w:r w:rsidRPr="008C3066">
        <w:rPr>
          <w:rFonts w:ascii="Arial" w:eastAsia="Times New Roman" w:hAnsi="Arial" w:cs="Arial"/>
          <w:color w:val="4C4C4C"/>
          <w:spacing w:val="15"/>
          <w:sz w:val="23"/>
          <w:szCs w:val="23"/>
          <w:lang w:val="en-US"/>
        </w:rPr>
        <w:t xml:space="preserve"> and Scotland.</w:t>
      </w:r>
    </w:p>
    <w:p w14:paraId="12F94C97" w14:textId="545FD9AD" w:rsidR="00085612" w:rsidRPr="008C3066" w:rsidRDefault="00085612" w:rsidP="00085612">
      <w:pPr>
        <w:shd w:val="clear" w:color="auto" w:fill="FFFFFF"/>
        <w:spacing w:after="180" w:line="450" w:lineRule="atLeast"/>
        <w:rPr>
          <w:rFonts w:ascii="Arial" w:eastAsia="Times New Roman" w:hAnsi="Arial" w:cs="Arial"/>
          <w:b/>
          <w:bCs/>
          <w:i/>
          <w:iCs/>
          <w:color w:val="4C4C4C"/>
          <w:spacing w:val="15"/>
          <w:sz w:val="23"/>
          <w:szCs w:val="23"/>
          <w:lang w:val="en-US"/>
        </w:rPr>
      </w:pPr>
      <w:r w:rsidRPr="008C3066">
        <w:rPr>
          <w:rFonts w:ascii="Arial" w:eastAsia="Times New Roman" w:hAnsi="Arial" w:cs="Arial"/>
          <w:b/>
          <w:bCs/>
          <w:i/>
          <w:iCs/>
          <w:color w:val="4C4C4C"/>
          <w:spacing w:val="15"/>
          <w:sz w:val="23"/>
          <w:szCs w:val="23"/>
          <w:lang w:val="en-US"/>
        </w:rPr>
        <w:t>If you do not accept these terms &amp; conditions in full, then you should terminate use of the site immediately.</w:t>
      </w:r>
    </w:p>
    <w:p w14:paraId="7C2EA679" w14:textId="24B57974" w:rsidR="00A97D75" w:rsidRDefault="00A97D75" w:rsidP="00085612">
      <w:pPr>
        <w:shd w:val="clear" w:color="auto" w:fill="FFFFFF"/>
        <w:spacing w:after="180" w:line="450" w:lineRule="atLeast"/>
        <w:rPr>
          <w:rFonts w:ascii="Arial" w:eastAsia="Times New Roman" w:hAnsi="Arial" w:cs="Arial"/>
          <w:b/>
          <w:bCs/>
          <w:i/>
          <w:iCs/>
          <w:color w:val="4C4C4C"/>
          <w:spacing w:val="15"/>
          <w:sz w:val="33"/>
          <w:szCs w:val="33"/>
          <w:lang w:val="en-US"/>
        </w:rPr>
      </w:pPr>
    </w:p>
    <w:p w14:paraId="6101169A" w14:textId="46718851" w:rsidR="00A97D75" w:rsidRPr="008C3066" w:rsidRDefault="00A97D75" w:rsidP="00085612">
      <w:pPr>
        <w:shd w:val="clear" w:color="auto" w:fill="FFFFFF"/>
        <w:spacing w:after="180" w:line="450" w:lineRule="atLeast"/>
        <w:rPr>
          <w:rFonts w:ascii="Arial" w:eastAsia="Times New Roman" w:hAnsi="Arial" w:cs="Arial"/>
          <w:color w:val="4C4C4C"/>
          <w:spacing w:val="15"/>
          <w:sz w:val="24"/>
          <w:szCs w:val="24"/>
          <w:lang w:val="en-US"/>
        </w:rPr>
      </w:pPr>
      <w:r w:rsidRPr="008C3066">
        <w:rPr>
          <w:rFonts w:ascii="Arial" w:eastAsia="Times New Roman" w:hAnsi="Arial" w:cs="Arial"/>
          <w:color w:val="4C4C4C"/>
          <w:spacing w:val="15"/>
          <w:sz w:val="24"/>
          <w:szCs w:val="24"/>
          <w:lang w:val="en-US"/>
        </w:rPr>
        <w:t>This document</w:t>
      </w:r>
      <w:r w:rsidR="00672D19" w:rsidRPr="008C3066">
        <w:rPr>
          <w:rFonts w:ascii="Arial" w:eastAsia="Times New Roman" w:hAnsi="Arial" w:cs="Arial"/>
          <w:color w:val="4C4C4C"/>
          <w:spacing w:val="15"/>
          <w:sz w:val="24"/>
          <w:szCs w:val="24"/>
          <w:lang w:val="en-US"/>
        </w:rPr>
        <w:t xml:space="preserve"> was reviewed 31</w:t>
      </w:r>
      <w:r w:rsidR="00672D19" w:rsidRPr="008C3066">
        <w:rPr>
          <w:rFonts w:ascii="Arial" w:eastAsia="Times New Roman" w:hAnsi="Arial" w:cs="Arial"/>
          <w:color w:val="4C4C4C"/>
          <w:spacing w:val="15"/>
          <w:sz w:val="24"/>
          <w:szCs w:val="24"/>
          <w:vertAlign w:val="superscript"/>
          <w:lang w:val="en-US"/>
        </w:rPr>
        <w:t>st</w:t>
      </w:r>
      <w:r w:rsidR="00672D19" w:rsidRPr="008C3066">
        <w:rPr>
          <w:rFonts w:ascii="Arial" w:eastAsia="Times New Roman" w:hAnsi="Arial" w:cs="Arial"/>
          <w:color w:val="4C4C4C"/>
          <w:spacing w:val="15"/>
          <w:sz w:val="24"/>
          <w:szCs w:val="24"/>
          <w:lang w:val="en-US"/>
        </w:rPr>
        <w:t xml:space="preserve"> August 2021</w:t>
      </w:r>
    </w:p>
    <w:p w14:paraId="64A70FD6" w14:textId="77777777" w:rsidR="00D96390" w:rsidRDefault="008C3066"/>
    <w:sectPr w:rsidR="00D963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0F17"/>
    <w:multiLevelType w:val="multilevel"/>
    <w:tmpl w:val="3B60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A280D"/>
    <w:multiLevelType w:val="multilevel"/>
    <w:tmpl w:val="72E8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12"/>
    <w:rsid w:val="00085612"/>
    <w:rsid w:val="00672D19"/>
    <w:rsid w:val="00730D08"/>
    <w:rsid w:val="007619CF"/>
    <w:rsid w:val="008C3066"/>
    <w:rsid w:val="00A97D75"/>
    <w:rsid w:val="00BF7D93"/>
    <w:rsid w:val="00C4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CC60"/>
  <w15:chartTrackingRefBased/>
  <w15:docId w15:val="{CBABE254-E938-45DC-AF23-D6F67DE0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6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5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9EFA7504B0C4A9BBD1C3AB2A07C4E" ma:contentTypeVersion="11" ma:contentTypeDescription="Create a new document." ma:contentTypeScope="" ma:versionID="6c5526524aa6b0e5615ee6a70e2ceebf">
  <xsd:schema xmlns:xsd="http://www.w3.org/2001/XMLSchema" xmlns:xs="http://www.w3.org/2001/XMLSchema" xmlns:p="http://schemas.microsoft.com/office/2006/metadata/properties" xmlns:ns2="18fc7e19-d4ac-4be1-9c72-1018f079606e" xmlns:ns3="39204fea-c0ff-4475-932b-6dfac1d46682" targetNamespace="http://schemas.microsoft.com/office/2006/metadata/properties" ma:root="true" ma:fieldsID="32c28ffff30da871a639f9b5bfd69995" ns2:_="" ns3:_="">
    <xsd:import namespace="18fc7e19-d4ac-4be1-9c72-1018f079606e"/>
    <xsd:import namespace="39204fea-c0ff-4475-932b-6dfac1d46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7e19-d4ac-4be1-9c72-1018f079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04fea-c0ff-4475-932b-6dfac1d466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18E8F-0365-466B-8D2E-BC691F2D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c7e19-d4ac-4be1-9c72-1018f079606e"/>
    <ds:schemaRef ds:uri="39204fea-c0ff-4475-932b-6dfac1d46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1B60B-9B3C-4DC9-B951-FA99A3AD02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48E62-0657-4560-B4E0-344BD463B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Torres</dc:creator>
  <cp:keywords/>
  <dc:description/>
  <cp:lastModifiedBy>Elsa Torres</cp:lastModifiedBy>
  <cp:revision>3</cp:revision>
  <dcterms:created xsi:type="dcterms:W3CDTF">2021-08-31T14:16:00Z</dcterms:created>
  <dcterms:modified xsi:type="dcterms:W3CDTF">2021-08-31T14:21:00Z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0x01010063E9EFA7504B0C4A9BBD1C3AB2A07C4E</vt:lpwstr>
  </property>
</Properties>
</file>